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ind w:hanging="0"/>
        <w:jc w:val="start"/>
        <w:rPr>
          <w:rFonts w:ascii="Arial" w:hAnsi="Arial"/>
          <w:b/>
          <w:b/>
          <w:bCs/>
          <w:color w:val="auto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Taotlus Enampakkumisel osalemiseks</w:t>
      </w:r>
    </w:p>
    <w:p>
      <w:pPr>
        <w:pStyle w:val="Heading1"/>
        <w:ind w:hanging="0"/>
        <w:jc w:val="star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tbl>
      <w:tblPr>
        <w:tblW w:w="9583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64"/>
        <w:gridCol w:w="7318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Pakkuja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Pakkuja nimi: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Registrikood: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KMKR nr 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Telefon: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e-post: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Esindaja: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Pakkumise summa (numbrite ja sõnadega, eurodes):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Pakkumine esitatakse järgmistele müügiüksustele: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Kinnistu nr: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11202202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Aadress/Asukoht: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Väike-Riomäe, Paldiski linn, Lääne-Harju vald, Harju maakond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Katastritunnus(ed):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58001:004:0004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Katastriüksuse sihtotstarve/sihtotstarbed: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Sihtotstarve 1</w:t>
              <w:tab/>
              <w:t>Maatulundusmaa 100%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Pindala: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64603 m2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Hoonestus: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Juurdepääsuinfo: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Juurdepääs avalikult teelt puudub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Metsamajandamiskava: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Metsateatis(ed):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Olulised tingimused: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Kehtivad rendilepingud puuduvad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Kitsendused ja Piirangud: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InternetLink"/>
                <w:rFonts w:ascii="Arial" w:hAnsi="Arial"/>
                <w:b/>
                <w:bCs/>
                <w:color w:val="auto"/>
                <w:sz w:val="18"/>
                <w:szCs w:val="18"/>
              </w:rPr>
              <w:t>https://kitsendused.maaamet.ee/#/avalik;ky=58001:004:0004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Varjatud puudused: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Hüpoteek: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Alghind: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65 0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00  EUR (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kuus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kümmend 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viis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 tuhat eurot)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Pakkumise esitamise tähtaeg: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14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.0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6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.2024 kell 14:00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unikaalne meiliaadress: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240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614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01@rhn.ee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Lisad: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1. Tõend EMTA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Kinnistute pindalaga üle 10 ha ostmiseks saavad pakkumisi esitada ainult äriühingud, kes esitavad tõendi (koopia) metsa- või põllumajandusega tegelemise kohta EMTA'lt. Eraisikutel ei ole tõendit vaja.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2. Volikiri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Kui äriühingu poolt esitatud pakkumisele kirjutab alla isik, kes ei ole Enampakkuja seaduslik esindaja, lisatakse pakkumisele digitaalne või notariaalne volikiri seaduslikult esindajalt.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tingimused: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1. Eesti Erametsa Grupp OÜ korraldab Kinnisasja või raieõiguse enampakkumise omaniku nõusolekul ja soovil eesmärgiga võõrandada müügiüksus/oksjoniese parimale pakkujale.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2. Käesolevaga esitab Eesti Erametsa Grupp OÜ kutse enampakkumisel osalemiseks professionaalsetele metsa- ja põllumaa kinnistutega tegelevatele ettevõtetele ja eraisikutele müügiüksuse (Kinnistu või Raieõiguse) ostmiseks.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3. Müügiüksuse olulised andmed on käesolevas vormis kajastatud.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4. Enampakkuja on õigus Kinnistuga tutvuda kohapeal, koguda vajadusel lisateavet. Kui on vaja täiendavat teavet või tekib küsimusi, võib Enampakkujal julgelt pöörduda Eesti Erametsa Grupp OÜ klienditoega e-posti teel aadressil info@rhn.ee.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5. Enampakkujal on õigus esitada hinnapakkumine (muude tingimuste muutmine ei ole võimalik).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6. Pakkumine peab olema väljendatud sõnade ja/või numbritega. Kui sõnade ja numbritega pakkumised erinevad, loetakse õigeks sõnadega kirjutatud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7. Pakkumine peab olema võrdne või suurem alghinnast 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65 0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00eurot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8. Alla Alghinna pakutud hinna korral ei ole Müüjal oksjoni müügieseme võõrandamise kohustust.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9. Kui Enampakkumisel selgunud parim pakkumine on Alghinnast madalam, teavitab Eesti Erametsa Grupp OÜ müügieseme (Kinnistu/raieõiguse) omanikku, kes soovi korral nõustub või lükkab pakkumise tagasi. Alghinnast madalama pakkumise tagasi lükkamise korral loetakse enampakkumine ebaõnnestunuks. Alghinnast madalama pakkumise aktsepteerimise korral jätkavad osapooled müügieseme võõrandamisega vastavalt Enampakkumise tingimustele.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10. Pakkumine peab olema esitatud Pakkumise esitamise tähtajaks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14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.2024 kell 14:00)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11. Pakkumine peab olema digitaalselt allkirjastatud allkirjaõigusliku isiku poolt.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12. Pakkumine peab olema saadetud Enampakkumise unikaalsele meiliaadressile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(240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614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01@rhn.ee)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13. Pakkumine on siduv ja tagasivõetamatu. 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Enampakkumisel osalejad on oma pakkumisega seotud alates pakkumise tegemisest kuni enampakkumise tulemuste kinnitamiseni. Isik või isikud, kelle kasuks enampakkumise tulemused kinnitatakse, on oma pakkumisega seotud kuni lepingu sõlmimiseni.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14. Enampakkumise tulemused avatakse (Enampakkumise unikaalsele meiliaadressile sisenetakse) 1 tööpäeva jooksul arvestades Pakkumise esitamise tähtajast. Pakkumise esitajatel on õigus olla pakkumiste avamise juures.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15. Enampakkumise tulemuste kohta koostataks Protokoll. Protokollis kajastatakse parima pakkumise teinud Enampakkuja ja pakkumise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16. Enampakkumise tulemus kinnitatakse kõrgeima rahalise pakkumise teinud isiku kasuks.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17. Võrdsete Pakkumiste korral, loetakse paremaks pakkumine, mis on esitatud ajaliselt varem.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18. Parima pakkumise teinud Enampakkujat teavitatakes Enampakkumise tulemuste kinnitamisega samal tööpäeval e-posti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19. Kinnistu ostu-müügi leping sõlmitakse Notariaalselt parima pakkumise teinud Enampakkuja ja Kinnistuomaniku vahel 10 päeva jooksul peale Enampakkumise tulemuste kinnitamist. Eesti Erametsa Grupp OÜ teatab tehingu aja ja koha meili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20. Parima pakkumise teinud Enampakkuja tasub pakutud summa enne tehingut notari deposiiti.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21. Tehingu kulud jagunevad: hüpoteegi kustutamise ja kinnisasja kaasomandi lõpetamisega seotud kulud tasub Omanik/Müüja ja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kinnisasja ühendamise ja jagamise ning muud müügitehinguks vajalikud kulud - müügitehingu notaritasud ning riigilõivud tasub Ostja.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 Omanik/Müüja tasub samuti kinnistuga seotud võlad ja müügitehingu sõlmimise ajaks tasumisele kuuluvad maksud.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22. Eesti Erametsa Grupp OÜ säilitab Pakkumisi ühe aasta peale notaritehingu toimumist.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23. Pakkumisest taganemisel on Enampakkuja kohustatud tasuma leppetrahvi 6% pakutud summast. Pakkumisest taganemiseks loetakse notariaalse lepingu sõlmimisest keeldumist ja kokkulepitud ajaks notari tehingule mitte ilmumist.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24. Pakkumise esitamisega kinnitab Enampakkuja, et on Müügiüksuse/Kinnisasja üle vaadanud ja seisukorrast teadlik ja nõus Kinnisasja omandama seisundis, millises see Pakkumise tegemise hetkel on.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25. Pakkumise esitamisega kinnitab Enampakkuja, et on tutvunud, mõistnud ja nõustub Enampakkumise tingimustega ning kohustub neid järgima.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1634490</wp:posOffset>
          </wp:positionH>
          <wp:positionV relativeFrom="paragraph">
            <wp:posOffset>-624840</wp:posOffset>
          </wp:positionV>
          <wp:extent cx="2407285" cy="632460"/>
          <wp:effectExtent l="0" t="0" r="0" b="0"/>
          <wp:wrapSquare wrapText="largest"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Heading1">
    <w:name w:val="Heading 1"/>
    <w:qFormat/>
    <w:pPr>
      <w:widowControl/>
      <w:suppressAutoHyphens w:val="true"/>
      <w:overflowPunct w:val="true"/>
      <w:bidi w:val="0"/>
      <w:spacing w:before="0" w:after="0"/>
      <w:jc w:val="start"/>
      <w:outlineLvl w:val="0"/>
    </w:pPr>
    <w:rPr>
      <w:rFonts w:ascii="Times New Roman" w:hAnsi="Times New Roman" w:eastAsia="Times New Roman" w:cs="Times New Roman"/>
      <w:color w:val="2E74B5"/>
      <w:kern w:val="0"/>
      <w:sz w:val="32"/>
      <w:szCs w:val="32"/>
      <w:lang w:val="en-EE" w:eastAsia="en-GB" w:bidi="ar-SA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LibreOffice/7.2.5.2$Windows_X86_64 LibreOffice_project/499f9727c189e6ef3471021d6132d4c694f357e5</Application>
  <AppVersion>15.0000</AppVersion>
  <Pages>2</Pages>
  <Words>635</Words>
  <Characters>4843</Characters>
  <CharactersWithSpaces>5406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2024-06-03T10:42:30Z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